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ANEXO III</w:t>
      </w:r>
    </w:p>
    <w:p w:rsidR="00000000" w:rsidDel="00000000" w:rsidP="00000000" w:rsidRDefault="00000000" w:rsidRPr="00000000" w14:paraId="00000002">
      <w:pPr>
        <w:spacing w:after="260" w:before="260" w:lineRule="auto"/>
        <w:jc w:val="center"/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FORMULÁRIO DE PONTUAÇÃO Supervisor de Curso - VAGA CAMPUS QUILOMBO/MINAS NOVAS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405.354330708662" w:type="dxa"/>
        <w:jc w:val="left"/>
        <w:tblBorders>
          <w:top w:color="808080" w:space="0" w:sz="5" w:val="single"/>
          <w:left w:color="808080" w:space="0" w:sz="5" w:val="single"/>
          <w:bottom w:color="808080" w:space="0" w:sz="5" w:val="single"/>
          <w:right w:color="808080" w:space="0" w:sz="5" w:val="single"/>
          <w:insideH w:color="808080" w:space="0" w:sz="5" w:val="single"/>
          <w:insideV w:color="808080" w:space="0" w:sz="5" w:val="single"/>
        </w:tblBorders>
        <w:tblLayout w:type="fixed"/>
        <w:tblLook w:val="0600"/>
      </w:tblPr>
      <w:tblGrid>
        <w:gridCol w:w="2263.34670224434"/>
        <w:gridCol w:w="3348.5798942491856"/>
        <w:gridCol w:w="2483.326403326403"/>
        <w:gridCol w:w="1310.1013308887323"/>
        <w:tblGridChange w:id="0">
          <w:tblGrid>
            <w:gridCol w:w="2263.34670224434"/>
            <w:gridCol w:w="3348.5798942491856"/>
            <w:gridCol w:w="2483.326403326403"/>
            <w:gridCol w:w="1310.1013308887323"/>
          </w:tblGrid>
        </w:tblGridChange>
      </w:tblGrid>
      <w:tr>
        <w:trPr>
          <w:cantSplit w:val="0"/>
          <w:trHeight w:val="1070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Item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Subitem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Documentos Apresentados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Pontuação Atribuída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10" w:hRule="atLeast"/>
          <w:tblHeader w:val="0"/>
        </w:trPr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 Formação Acadêmica </w:t>
            </w:r>
          </w:p>
          <w:p w:rsidR="00000000" w:rsidDel="00000000" w:rsidP="00000000" w:rsidRDefault="00000000" w:rsidRPr="00000000" w14:paraId="00000009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Total máximo: 20 Pontos (Não cumulativo)</w:t>
            </w:r>
          </w:p>
          <w:p w:rsidR="00000000" w:rsidDel="00000000" w:rsidP="00000000" w:rsidRDefault="00000000" w:rsidRPr="00000000" w14:paraId="0000000A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C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1.2 Especialização lato sensu nas áreas de Educação, Cultura, Arte-Educação, Gestão Cultural ou áreas afins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565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1.3 Mestrado nas áreas de Educação, Ciências Humanas, Cultura ou áreas afins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Subtotal do Item 1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880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2. Experiência em Produção Cultural</w:t>
            </w:r>
          </w:p>
          <w:p w:rsidR="00000000" w:rsidDel="00000000" w:rsidP="00000000" w:rsidRDefault="00000000" w:rsidRPr="00000000" w14:paraId="00000019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A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2.1 Experiência comprovada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em produção cultural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190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Subtotal do Item 2</w:t>
            </w:r>
          </w:p>
          <w:p w:rsidR="00000000" w:rsidDel="00000000" w:rsidP="00000000" w:rsidRDefault="00000000" w:rsidRPr="00000000" w14:paraId="0000001F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475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3.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Experiência em Arte-Educação</w:t>
            </w:r>
          </w:p>
          <w:p w:rsidR="00000000" w:rsidDel="00000000" w:rsidP="00000000" w:rsidRDefault="00000000" w:rsidRPr="00000000" w14:paraId="00000024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3.1 Experiência comprovada como educador(a) social e/ou em arte-educação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Subtotal do Item 3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2225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4.  Experiência como Fazedor(a) de Cultura Profissional*</w:t>
            </w:r>
          </w:p>
          <w:p w:rsidR="00000000" w:rsidDel="00000000" w:rsidP="00000000" w:rsidRDefault="00000000" w:rsidRPr="00000000" w14:paraId="0000002D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4.1 Atuação continuada e comprovada como fazedor(a) de cultura profissional (artista, mestre(a) de saberes, agente cultural, produtor(a) independente)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Subtotal do Item 4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355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5.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Experiência em Gestão Cultural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5.1 Experiência comprovada em funções de gestão cultural em instituições públicas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Subtotal do Item 5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940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6. Atuação Territorial e Comunitária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6.1 Atuação em projetos culturais e educativos desenvolvidos em territórios populares, comunidades tradicionais ou quilombolas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Subtotal Item 6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Ministério da Educação</w:t>
    </w:r>
  </w:p>
  <w:p w:rsidR="00000000" w:rsidDel="00000000" w:rsidP="00000000" w:rsidRDefault="00000000" w:rsidRPr="00000000" w14:paraId="0000004B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Secretaria de Educação Profissional e Tecnológica</w:t>
      <w:br w:type="textWrapping"/>
      <w:t xml:space="preserve">Instituto Federal do Norte de Minas Gerais - Reitoria</w:t>
    </w:r>
  </w:p>
  <w:p w:rsidR="00000000" w:rsidDel="00000000" w:rsidP="00000000" w:rsidRDefault="00000000" w:rsidRPr="00000000" w14:paraId="0000004C">
    <w:pPr>
      <w:spacing w:after="260" w:before="260" w:lineRule="auto"/>
      <w:jc w:val="center"/>
      <w:rPr>
        <w:rFonts w:ascii="Calibri" w:cs="Calibri" w:eastAsia="Calibri" w:hAnsi="Calibri"/>
        <w:sz w:val="26"/>
        <w:szCs w:val="26"/>
      </w:rPr>
    </w:pPr>
    <w:r w:rsidDel="00000000" w:rsidR="00000000" w:rsidRPr="00000000">
      <w:rPr>
        <w:rFonts w:ascii="Calibri" w:cs="Calibri" w:eastAsia="Calibri" w:hAnsi="Calibri"/>
        <w:sz w:val="26"/>
        <w:szCs w:val="26"/>
        <w:rtl w:val="0"/>
      </w:rPr>
      <w:t xml:space="preserve">EDITAL Nº. 100, DE 26 DE janeiro DE 2026</w:t>
    </w:r>
  </w:p>
  <w:p w:rsidR="00000000" w:rsidDel="00000000" w:rsidP="00000000" w:rsidRDefault="00000000" w:rsidRPr="00000000" w14:paraId="0000004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