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ANEXO II 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FORMULÁRIO DE PONTUAÇÃO APOIO AS ATIVIDADES ACADEMICAS E ADMINISTRATIVAS - VAGAS CAMPUS QUILOMBO/MINAS NOVAS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60" w:right="6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VAGA 1: (     )  TURNO VESPERTINO</w:t>
      </w:r>
    </w:p>
    <w:p w:rsidR="00000000" w:rsidDel="00000000" w:rsidP="00000000" w:rsidRDefault="00000000" w:rsidRPr="00000000" w14:paraId="00000005">
      <w:pPr>
        <w:ind w:left="60" w:right="6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6">
      <w:pPr>
        <w:ind w:left="60" w:right="6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VAGA 2: (      ) TURNO NOTURNO</w:t>
      </w:r>
    </w:p>
    <w:p w:rsidR="00000000" w:rsidDel="00000000" w:rsidP="00000000" w:rsidRDefault="00000000" w:rsidRPr="00000000" w14:paraId="00000007">
      <w:pPr>
        <w:ind w:left="60" w:right="6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60" w:right="60" w:firstLine="0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* É obrigatório assinalar uma das opções acima.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left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05.354330708662" w:type="dxa"/>
        <w:jc w:val="left"/>
        <w:tblBorders>
          <w:top w:color="808080" w:space="0" w:sz="5" w:val="single"/>
          <w:left w:color="808080" w:space="0" w:sz="5" w:val="single"/>
          <w:bottom w:color="808080" w:space="0" w:sz="5" w:val="single"/>
          <w:right w:color="808080" w:space="0" w:sz="5" w:val="single"/>
          <w:insideH w:color="808080" w:space="0" w:sz="5" w:val="single"/>
          <w:insideV w:color="808080" w:space="0" w:sz="5" w:val="single"/>
        </w:tblBorders>
        <w:tblLayout w:type="fixed"/>
        <w:tblLook w:val="0600"/>
      </w:tblPr>
      <w:tblGrid>
        <w:gridCol w:w="2263.34670224434"/>
        <w:gridCol w:w="3348.5798942491856"/>
        <w:gridCol w:w="2483.326403326403"/>
        <w:gridCol w:w="1310.1013308887323"/>
        <w:tblGridChange w:id="0">
          <w:tblGrid>
            <w:gridCol w:w="2263.34670224434"/>
            <w:gridCol w:w="3348.5798942491856"/>
            <w:gridCol w:w="2483.326403326403"/>
            <w:gridCol w:w="1310.1013308887323"/>
          </w:tblGrid>
        </w:tblGridChange>
      </w:tblGrid>
      <w:tr>
        <w:trPr>
          <w:cantSplit w:val="0"/>
          <w:trHeight w:val="107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Subitem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Documentos Apresentados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Pontuação Atribuída</w:t>
            </w:r>
          </w:p>
        </w:tc>
      </w:tr>
      <w:tr>
        <w:trPr>
          <w:cantSplit w:val="0"/>
          <w:trHeight w:val="1355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 Formação Acadêmica </w:t>
            </w:r>
          </w:p>
          <w:p w:rsidR="00000000" w:rsidDel="00000000" w:rsidP="00000000" w:rsidRDefault="00000000" w:rsidRPr="00000000" w14:paraId="0000000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Total máximo: 20 Pontos (Não cumulativo)</w:t>
            </w:r>
          </w:p>
          <w:p w:rsidR="00000000" w:rsidDel="00000000" w:rsidP="00000000" w:rsidRDefault="00000000" w:rsidRPr="00000000" w14:paraId="0000001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 Curso Técnico em Administração ou Secretaria Escolar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07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1.2 Curso técnico em outras áreas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64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1.3 Cursos de qualificação na área administrativa/educacional (min. 20h cada)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64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1.4 Formação específica em Educação Escolar Quilombola (curso, oficina, seminário ou capacitação – min. 20h)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Subtotal do Item 1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355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 Experiência profissional</w:t>
            </w:r>
          </w:p>
          <w:p w:rsidR="00000000" w:rsidDel="00000000" w:rsidP="00000000" w:rsidRDefault="00000000" w:rsidRPr="00000000" w14:paraId="0000002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2.1 Experiência como assistente administrativo ou auxiliar de secretaria escolar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94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2.2 Experiência em cargos administrativos ligados diretamente  ao ensino em  instituições de ensino (rede pública ou privada)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190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Subtotal do Item 2</w:t>
            </w:r>
          </w:p>
          <w:p w:rsidR="00000000" w:rsidDel="00000000" w:rsidP="00000000" w:rsidRDefault="00000000" w:rsidRPr="00000000" w14:paraId="0000003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47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 Conhecimentos em informática</w:t>
            </w:r>
          </w:p>
          <w:p w:rsidR="00000000" w:rsidDel="00000000" w:rsidP="00000000" w:rsidRDefault="00000000" w:rsidRPr="00000000" w14:paraId="0000003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3.1 Conhecimento comprovado em informática básica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Subtotal do Item 3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64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  Critérios complementares</w:t>
            </w:r>
          </w:p>
          <w:p w:rsidR="00000000" w:rsidDel="00000000" w:rsidP="00000000" w:rsidRDefault="00000000" w:rsidRPr="00000000" w14:paraId="0000003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4.1 Atuação em contextos de Educação do Campo, comunidades tradicionais ou quilombolas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7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Ministério da Educação</w:t>
    </w:r>
  </w:p>
  <w:p w:rsidR="00000000" w:rsidDel="00000000" w:rsidP="00000000" w:rsidRDefault="00000000" w:rsidRPr="00000000" w14:paraId="00000049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Secretaria de Educação Profissional e Tecnológica</w:t>
      <w:br w:type="textWrapping"/>
      <w:t xml:space="preserve">Instituto Federal do Norte de Minas Gerais - Reitoria</w:t>
    </w:r>
  </w:p>
  <w:p w:rsidR="00000000" w:rsidDel="00000000" w:rsidP="00000000" w:rsidRDefault="00000000" w:rsidRPr="00000000" w14:paraId="0000004A">
    <w:pPr>
      <w:spacing w:after="260" w:before="260" w:lineRule="auto"/>
      <w:jc w:val="center"/>
      <w:rPr>
        <w:rFonts w:ascii="Calibri" w:cs="Calibri" w:eastAsia="Calibri" w:hAnsi="Calibri"/>
        <w:sz w:val="26"/>
        <w:szCs w:val="26"/>
      </w:rPr>
    </w:pPr>
    <w:r w:rsidDel="00000000" w:rsidR="00000000" w:rsidRPr="00000000">
      <w:rPr>
        <w:rFonts w:ascii="Calibri" w:cs="Calibri" w:eastAsia="Calibri" w:hAnsi="Calibri"/>
        <w:sz w:val="26"/>
        <w:szCs w:val="26"/>
        <w:rtl w:val="0"/>
      </w:rPr>
      <w:t xml:space="preserve">EDITAL 115/2026 PRIMEIRA RETIFICAÇÃO DO EDITAL Nº. 100, DE 26 DE JANEIRO DE 2026</w:t>
    </w:r>
  </w:p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