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/>
        <w:drawing>
          <wp:inline distT="0" distB="0" distL="0" distR="0">
            <wp:extent cx="762635" cy="753745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</w:rPr>
        <w:t xml:space="preserve">Ministério da Educação </w:t>
      </w:r>
    </w:p>
    <w:p>
      <w:pPr>
        <w:pStyle w:val="LO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sz w:val="16"/>
          <w:szCs w:val="16"/>
        </w:rPr>
        <w:t xml:space="preserve">Instituto Federal de Educação, Ciência e Tecnologia do Norte de Minas Gerais - </w:t>
      </w:r>
      <w:r>
        <w:rPr>
          <w:rFonts w:eastAsia="Times New Roman" w:cs="Times New Roman" w:ascii="Times New Roman" w:hAnsi="Times New Roman"/>
          <w:sz w:val="16"/>
          <w:szCs w:val="16"/>
          <w:highlight w:val="white"/>
        </w:rPr>
        <w:t xml:space="preserve">IFNMG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  <w:highlight w:val="white"/>
        </w:rPr>
      </w:pPr>
      <w:r>
        <w:rPr>
          <w:rFonts w:eastAsia="Times New Roman" w:cs="Times New Roman" w:ascii="Times New Roman" w:hAnsi="Times New Roman"/>
          <w:sz w:val="16"/>
          <w:szCs w:val="16"/>
          <w:highlight w:val="white"/>
        </w:rPr>
        <w:t xml:space="preserve">Rua Professor Monteiro Fonseca, 216 - Vila Brasília - Montes Claros/MG - CEP:39400-149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  <w:highlight w:val="white"/>
        </w:rPr>
      </w:pPr>
      <w:r>
        <w:rPr>
          <w:rFonts w:eastAsia="Times New Roman" w:cs="Times New Roman" w:ascii="Times New Roman" w:hAnsi="Times New Roman"/>
          <w:sz w:val="16"/>
          <w:szCs w:val="16"/>
          <w:highlight w:val="white"/>
        </w:rPr>
      </w:r>
    </w:p>
    <w:p>
      <w:pPr>
        <w:pStyle w:val="LOnormal"/>
        <w:widowControl w:val="false"/>
        <w:spacing w:lineRule="auto" w:line="24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13"/>
          <w:szCs w:val="13"/>
          <w:highlight w:val="white"/>
        </w:rPr>
        <w:br/>
      </w:r>
      <w:r>
        <w:rPr>
          <w:rFonts w:eastAsia="Times New Roman" w:cs="Times New Roman" w:ascii="Calibri" w:hAnsi="Calibri"/>
          <w:b/>
          <w:bCs/>
          <w:i w:val="false"/>
          <w:caps/>
          <w:color w:val="000000"/>
          <w:spacing w:val="0"/>
          <w:sz w:val="26"/>
          <w:szCs w:val="24"/>
          <w:highlight w:val="white"/>
        </w:rPr>
        <w:t>EDITAL Nº. 1522, DE 04 DE setembro DE 2026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highlight w:val="white"/>
        </w:rPr>
        <w:t xml:space="preserve"> </w:t>
      </w:r>
    </w:p>
    <w:p>
      <w:pPr>
        <w:pStyle w:val="LOnormal"/>
        <w:widowControl w:val="false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PROGRAMA DE BOLSAS DE APOIO TÉCNICO À INOVAÇÃO E À EXTENSÃO TECNOLÓGICA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Ttulo2"/>
        <w:widowControl w:val="false"/>
        <w:spacing w:lineRule="auto" w:line="240"/>
        <w:jc w:val="center"/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bookmarkStart w:id="0" w:name="docs-internal-guid-6433f6f4-7fff-8936-87"/>
      <w:bookmarkEnd w:id="0"/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ANEXO IV</w:t>
      </w:r>
    </w:p>
    <w:p>
      <w:pPr>
        <w:pStyle w:val="Corpodotexto"/>
        <w:bidi w:val="0"/>
        <w:spacing w:lineRule="auto" w:line="288" w:before="89" w:after="0"/>
        <w:ind w:left="14" w:right="0" w:hanging="0"/>
        <w:jc w:val="center"/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FICHA DE FREQUÊNCIA E DE ACOMPANHAMENTO MENSAL DE BOLSISTA</w:t>
      </w:r>
    </w:p>
    <w:p>
      <w:pPr>
        <w:pStyle w:val="Corpodotexto"/>
        <w:spacing w:before="0" w:after="0"/>
        <w:rPr/>
      </w:pPr>
      <w:r>
        <w:rPr/>
      </w:r>
    </w:p>
    <w:tbl>
      <w:tblPr>
        <w:tblW w:w="7915" w:type="dxa"/>
        <w:jc w:val="left"/>
        <w:tblInd w:w="1705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6"/>
        <w:gridCol w:w="1616"/>
        <w:gridCol w:w="1286"/>
        <w:gridCol w:w="1601"/>
        <w:gridCol w:w="2456"/>
      </w:tblGrid>
      <w:tr>
        <w:trPr/>
        <w:tc>
          <w:tcPr>
            <w:tcW w:w="7915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3" w:after="0"/>
              <w:ind w:left="23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NOME COMPLETO DO(A) BOLSISTA:</w:t>
            </w:r>
          </w:p>
        </w:tc>
      </w:tr>
      <w:tr>
        <w:trPr/>
        <w:tc>
          <w:tcPr>
            <w:tcW w:w="7915" w:type="dxa"/>
            <w:gridSpan w:val="5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23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CURSO:</w:t>
            </w:r>
          </w:p>
        </w:tc>
      </w:tr>
      <w:tr>
        <w:trPr/>
        <w:tc>
          <w:tcPr>
            <w:tcW w:w="7915" w:type="dxa"/>
            <w:gridSpan w:val="5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23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LOCAL DE ATUAÇÃO (Tipo de Bolsa):</w:t>
            </w:r>
          </w:p>
        </w:tc>
      </w:tr>
      <w:tr>
        <w:trPr/>
        <w:tc>
          <w:tcPr>
            <w:tcW w:w="7915" w:type="dxa"/>
            <w:gridSpan w:val="5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23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ORIENTADOR(A) DO BOLSISTA:</w:t>
            </w:r>
          </w:p>
        </w:tc>
      </w:tr>
      <w:tr>
        <w:trPr/>
        <w:tc>
          <w:tcPr>
            <w:tcW w:w="3858" w:type="dxa"/>
            <w:gridSpan w:val="3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88" w:before="5" w:after="0"/>
              <w:ind w:left="23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CARGA HORÁRIA TOTAL (Somatória mensal):</w:t>
            </w:r>
          </w:p>
        </w:tc>
        <w:tc>
          <w:tcPr>
            <w:tcW w:w="1601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88" w:before="103" w:after="0"/>
              <w:ind w:left="19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MÊS:</w:t>
            </w:r>
          </w:p>
        </w:tc>
        <w:tc>
          <w:tcPr>
            <w:tcW w:w="245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88" w:before="103" w:after="0"/>
              <w:ind w:left="19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ANO:</w:t>
            </w:r>
          </w:p>
        </w:tc>
      </w:tr>
      <w:tr>
        <w:trPr/>
        <w:tc>
          <w:tcPr>
            <w:tcW w:w="956" w:type="dxa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23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DIA/MÊS</w:t>
            </w:r>
          </w:p>
        </w:tc>
        <w:tc>
          <w:tcPr>
            <w:tcW w:w="161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17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HORA ENTRADA</w:t>
            </w:r>
          </w:p>
        </w:tc>
        <w:tc>
          <w:tcPr>
            <w:tcW w:w="128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20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HORA SAÍDA</w:t>
            </w:r>
          </w:p>
        </w:tc>
        <w:tc>
          <w:tcPr>
            <w:tcW w:w="1601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19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CARGA HORÁRIA</w:t>
            </w:r>
          </w:p>
        </w:tc>
        <w:tc>
          <w:tcPr>
            <w:tcW w:w="245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19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ASSINATURA DO BOLSISTA</w:t>
            </w:r>
          </w:p>
        </w:tc>
      </w:tr>
      <w:tr>
        <w:trPr/>
        <w:tc>
          <w:tcPr>
            <w:tcW w:w="956" w:type="dxa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61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28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1601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rPr/>
            </w:pPr>
            <w:r>
              <w:rPr/>
            </w:r>
          </w:p>
        </w:tc>
        <w:tc>
          <w:tcPr>
            <w:tcW w:w="2456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rPr/>
            </w:pPr>
            <w:r>
              <w:rPr/>
            </w:r>
          </w:p>
        </w:tc>
      </w:tr>
    </w:tbl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/>
      </w:r>
    </w:p>
    <w:sectPr>
      <w:type w:val="nextPage"/>
      <w:pgSz w:w="11906" w:h="16838"/>
      <w:pgMar w:left="570" w:right="565" w:gutter="0" w:header="0" w:top="545" w:footer="0" w:bottom="665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auto"/>
    <w:pitch w:val="default"/>
  </w:font>
  <w:font w:name="Calibri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spacing w:lineRule="auto" w:line="240" w:before="220" w:after="40"/>
    </w:pPr>
    <w:rPr>
      <w:b/>
    </w:rPr>
  </w:style>
  <w:style w:type="paragraph" w:styleId="Ttulo6">
    <w:name w:val="Heading 6"/>
    <w:basedOn w:val="LOnormal"/>
    <w:next w:val="LO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Nfaseforte">
    <w:name w:val="Ênfase forte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JxSFUc4JAckQD6+96HRtlMdLLpA==">CgMxLjA4AHIhMVhWaGFEaS1yN01nTEt1dXBRRkwzUTlXTF9BNEhERE1o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LibreOffice/7.3.5.2$Windows_X86_64 LibreOffice_project/184fe81b8c8c30d8b5082578aee2fed2ea847c01</Application>
  <AppVersion>15.0000</AppVersion>
  <Pages>1</Pages>
  <Words>93</Words>
  <Characters>502</Characters>
  <CharactersWithSpaces>582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2026-09-04T08:58:09Z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